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12700</wp:posOffset>
            </wp:positionV>
            <wp:extent cx="2103120" cy="6946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3120" cy="694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546" w:val="left"/>
        </w:tabs>
        <w:bidi w:val="0"/>
        <w:spacing w:before="0" w:after="180" w:line="240" w:lineRule="auto"/>
        <w:ind w:left="0" w:right="0" w:firstLine="540"/>
        <w:jc w:val="left"/>
        <w:rPr>
          <w:sz w:val="19"/>
          <w:szCs w:val="19"/>
        </w:rPr>
      </w:pPr>
      <w:r>
        <w:rPr>
          <w:rStyle w:val="CharStyle5"/>
          <w:color w:val="6D6D6E"/>
          <w:sz w:val="19"/>
          <w:szCs w:val="19"/>
        </w:rPr>
        <w:t>Rubrica</w:t>
        <w:tab/>
        <w:t>Fls.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546" w:val="left"/>
        </w:tabs>
        <w:bidi w:val="0"/>
        <w:spacing w:before="0" w:after="1080" w:line="240" w:lineRule="auto"/>
        <w:ind w:left="0" w:right="0" w:firstLine="540"/>
        <w:jc w:val="left"/>
        <w:rPr>
          <w:sz w:val="19"/>
          <w:szCs w:val="19"/>
        </w:rPr>
      </w:pPr>
      <w:r>
        <w:rPr>
          <w:rStyle w:val="CharStyle5"/>
          <w:color w:val="6D6D6E"/>
          <w:sz w:val="19"/>
          <w:szCs w:val="19"/>
        </w:rPr>
        <w:t>Classif.: P.A.</w:t>
        <w:tab/>
      </w:r>
      <w:r>
        <w:rPr>
          <w:rStyle w:val="CharStyle5"/>
          <w:color w:val="6D6D6E"/>
          <w:sz w:val="19"/>
          <w:szCs w:val="19"/>
          <w:vertAlign w:val="subscript"/>
        </w:rPr>
        <w:t>N</w:t>
      </w:r>
      <w:r>
        <w:rPr>
          <w:rStyle w:val="CharStyle5"/>
          <w:color w:val="6D6D6E"/>
          <w:sz w:val="19"/>
          <w:szCs w:val="19"/>
        </w:rPr>
        <w:t>o</w:t>
      </w:r>
      <w:r>
        <w:rPr>
          <w:rStyle w:val="CharStyle5"/>
          <w:color w:val="6D6D6E"/>
          <w:sz w:val="19"/>
          <w:szCs w:val="19"/>
          <w:vertAlign w:val="subscript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0" w:right="0" w:firstLine="0"/>
        <w:jc w:val="center"/>
      </w:pPr>
      <w:r>
        <w:rPr>
          <w:rStyle w:val="CharStyle5"/>
          <w:b/>
          <w:bCs/>
        </w:rPr>
        <w:t>PREFEITURA DE GUARULHOS</w:t>
        <w:br/>
        <w:t>SECRETARIA DE EDUCAÇÃO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rStyle w:val="CharStyle5"/>
          <w:b/>
          <w:bCs/>
        </w:rPr>
        <w:t xml:space="preserve">TERMO DE RETI-RATIFICAÇÃO N° </w:t>
      </w:r>
      <w:r>
        <w:rPr>
          <w:rStyle w:val="CharStyle5"/>
          <w:b/>
          <w:bCs/>
          <w:lang w:val="en-US" w:eastAsia="en-US" w:bidi="en-US"/>
        </w:rPr>
        <w:t>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AO TERMO DE COLABORAÇÃO N" 003524/2021-SESE-RPI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 xml:space="preserve">PROCESSO ADMINISTRATIVO: </w:t>
      </w:r>
      <w:r>
        <w:rPr>
          <w:rStyle w:val="CharStyle5"/>
          <w:b/>
          <w:bCs/>
          <w:color w:val="6D6D6E"/>
          <w:lang w:val="en-US" w:eastAsia="en-US" w:bidi="en-US"/>
        </w:rPr>
        <w:t>35327/2021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0" w:right="0" w:firstLine="0"/>
        <w:jc w:val="left"/>
      </w:pPr>
      <w:r>
        <w:rPr>
          <w:rStyle w:val="CharStyle5"/>
          <w:b/>
          <w:bCs/>
        </w:rPr>
        <w:t xml:space="preserve">CONVENENTES: Município de Guaruliios e Núcleo Beneficente Joana </w:t>
      </w:r>
      <w:r>
        <w:rPr>
          <w:rStyle w:val="CharStyle5"/>
          <w:b/>
          <w:bCs/>
          <w:lang w:val="en-US" w:eastAsia="en-US" w:bidi="en-US"/>
        </w:rPr>
        <w:t>D'Arc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780"/>
        <w:jc w:val="both"/>
      </w:pPr>
      <w:r>
        <w:rPr>
          <w:rStyle w:val="CharStyle9"/>
        </w:rPr>
        <w:t xml:space="preserve">O Secretário de Educação, </w:t>
      </w:r>
      <w:r>
        <w:rPr>
          <w:rStyle w:val="CharStyle9"/>
          <w:b/>
          <w:bCs/>
          <w:color w:val="4A4A4C"/>
          <w:sz w:val="17"/>
          <w:szCs w:val="17"/>
        </w:rPr>
        <w:t xml:space="preserve">Silvio Rodrigues, </w:t>
      </w:r>
      <w:r>
        <w:rPr>
          <w:rStyle w:val="CharStyle9"/>
        </w:rPr>
        <w:t xml:space="preserve">no uso de suas atribuições próprias e legais, promove o seguinte Termo de Reti-Ratificação ao Termo de Apostilamento n° </w:t>
      </w:r>
      <w:r>
        <w:rPr>
          <w:rStyle w:val="CharStyle9"/>
          <w:lang w:val="en-US" w:eastAsia="en-US" w:bidi="en-US"/>
        </w:rPr>
        <w:t xml:space="preserve">01, </w:t>
      </w:r>
      <w:r>
        <w:rPr>
          <w:rStyle w:val="CharStyle9"/>
        </w:rPr>
        <w:t xml:space="preserve">assinado em </w:t>
      </w:r>
      <w:r>
        <w:rPr>
          <w:rStyle w:val="CharStyle9"/>
          <w:lang w:val="en-US" w:eastAsia="en-US" w:bidi="en-US"/>
        </w:rPr>
        <w:t xml:space="preserve">27 </w:t>
      </w:r>
      <w:r>
        <w:rPr>
          <w:rStyle w:val="CharStyle9"/>
        </w:rPr>
        <w:t xml:space="preserve">de janeiro </w:t>
      </w:r>
      <w:r>
        <w:rPr>
          <w:rStyle w:val="CharStyle9"/>
          <w:color w:val="4A4A4C"/>
        </w:rPr>
        <w:t xml:space="preserve">de </w:t>
      </w:r>
      <w:r>
        <w:rPr>
          <w:rStyle w:val="CharStyle9"/>
          <w:lang w:val="en-US" w:eastAsia="en-US" w:bidi="en-US"/>
        </w:rPr>
        <w:t xml:space="preserve">2025, </w:t>
      </w:r>
      <w:r>
        <w:rPr>
          <w:rStyle w:val="CharStyle9"/>
        </w:rPr>
        <w:t xml:space="preserve">referente </w:t>
      </w:r>
      <w:r>
        <w:rPr>
          <w:rStyle w:val="CharStyle9"/>
          <w:color w:val="4A4A4C"/>
        </w:rPr>
        <w:t xml:space="preserve">ao </w:t>
      </w:r>
      <w:r>
        <w:rPr>
          <w:rStyle w:val="CharStyle9"/>
        </w:rPr>
        <w:t xml:space="preserve">Termo de Colaboração N° </w:t>
      </w:r>
      <w:r>
        <w:rPr>
          <w:rStyle w:val="CharStyle9"/>
          <w:b/>
          <w:bCs/>
          <w:color w:val="4A4A4C"/>
          <w:sz w:val="17"/>
          <w:szCs w:val="17"/>
        </w:rPr>
        <w:t xml:space="preserve">003524/2021-SESE-RPI. </w:t>
      </w:r>
      <w:r>
        <w:rPr>
          <w:rStyle w:val="CharStyle9"/>
        </w:rPr>
        <w:t xml:space="preserve">para fazer constar o </w:t>
      </w:r>
      <w:r>
        <w:rPr>
          <w:rStyle w:val="CharStyle9"/>
          <w:color w:val="4A4A4C"/>
        </w:rPr>
        <w:t xml:space="preserve">que </w:t>
      </w:r>
      <w:r>
        <w:rPr>
          <w:rStyle w:val="CharStyle9"/>
        </w:rPr>
        <w:t>segue: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 xml:space="preserve">Art. </w:t>
      </w:r>
      <w:r>
        <w:rPr>
          <w:rStyle w:val="CharStyle9"/>
        </w:rPr>
        <w:t>1":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17"/>
          <w:szCs w:val="17"/>
        </w:rPr>
      </w:pPr>
      <w:r>
        <w:rPr>
          <w:rStyle w:val="CharStyle9"/>
          <w:b/>
          <w:bCs/>
          <w:color w:val="4A4A4C"/>
          <w:sz w:val="17"/>
          <w:szCs w:val="17"/>
        </w:rPr>
        <w:t>Onde se lê: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>3.11</w:t>
      </w:r>
      <w:r>
        <w:rPr>
          <w:rStyle w:val="CharStyle9"/>
          <w:b/>
          <w:bCs/>
          <w:color w:val="4A4A4C"/>
          <w:sz w:val="17"/>
          <w:szCs w:val="17"/>
        </w:rPr>
        <w:t xml:space="preserve">. VALOR DO TERMO DE COLABORAÇÃO: RS </w:t>
      </w: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 xml:space="preserve">9.512.891,01 </w:t>
      </w:r>
      <w:r>
        <w:rPr>
          <w:rStyle w:val="CharStyle9"/>
        </w:rPr>
        <w:t xml:space="preserve">(nove milhões, quinhentos e doze mil. oitocentos e noventa e um reais e um centavo), sendo para o exercício de </w:t>
      </w:r>
      <w:r>
        <w:rPr>
          <w:rStyle w:val="CharStyle9"/>
          <w:lang w:val="en-US" w:eastAsia="en-US" w:bidi="en-US"/>
        </w:rPr>
        <w:t xml:space="preserve">2025 </w:t>
      </w:r>
      <w:r>
        <w:rPr>
          <w:rStyle w:val="CharStyle9"/>
        </w:rPr>
        <w:t xml:space="preserve">o valor de </w:t>
      </w:r>
      <w:r>
        <w:rPr>
          <w:rStyle w:val="CharStyle9"/>
          <w:b/>
          <w:bCs/>
          <w:color w:val="4A4A4C"/>
          <w:sz w:val="17"/>
          <w:szCs w:val="17"/>
        </w:rPr>
        <w:t xml:space="preserve">RS </w:t>
      </w: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 xml:space="preserve">2.090.576,20 </w:t>
      </w:r>
      <w:r>
        <w:rPr>
          <w:rStyle w:val="CharStyle9"/>
        </w:rPr>
        <w:t>(dois milhões, noventa mil, quinhentos e setenta e seis reais e vinte centavos), distribuídos da seguinte forma</w:t>
      </w:r>
    </w:p>
    <w:tbl>
      <w:tblPr>
        <w:tblOverlap w:val="never"/>
        <w:jc w:val="center"/>
        <w:tblLayout w:type="fixed"/>
      </w:tblPr>
      <w:tblGrid>
        <w:gridCol w:w="696"/>
        <w:gridCol w:w="1378"/>
        <w:gridCol w:w="1939"/>
        <w:gridCol w:w="1949"/>
      </w:tblGrid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</w:rPr>
              <w:t>VALOR DO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C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Valor por exercício 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8E7EC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</w:rPr>
              <w:t>Valor por exercício Permanente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1.565.296,12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24.457,76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1.694.467,73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26.836,00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2.043.063,20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>R$31.087,40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2.058.900,80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>R$ 31.675,40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2.058.900,80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>R$31.675,40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8"/>
                <w:szCs w:val="18"/>
              </w:rPr>
              <w:t>Sub-totul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en-US" w:eastAsia="en-US" w:bidi="en-US"/>
              </w:rPr>
              <w:t>9.367.159,05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  <w:lang w:val="en-US" w:eastAsia="en-US" w:bidi="en-US"/>
              </w:rPr>
              <w:t>145.731,96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8"/>
                <w:szCs w:val="18"/>
              </w:rPr>
              <w:t>Total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  <w:lang w:val="en-US" w:eastAsia="en-US" w:bidi="en-US"/>
              </w:rPr>
              <w:t>9.5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</w:rPr>
              <w:t>12.R9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  <w:lang w:val="en-US" w:eastAsia="en-US" w:bidi="en-US"/>
              </w:rPr>
              <w:t>1,01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17"/>
          <w:szCs w:val="17"/>
        </w:rPr>
      </w:pPr>
      <w:r>
        <w:rPr>
          <w:rStyle w:val="CharStyle9"/>
          <w:b/>
          <w:bCs/>
          <w:color w:val="4A4A4C"/>
          <w:sz w:val="17"/>
          <w:szCs w:val="17"/>
        </w:rPr>
        <w:t>Leia-se: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both"/>
      </w:pP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>3.1</w:t>
      </w:r>
      <w:r>
        <w:rPr>
          <w:rStyle w:val="CharStyle9"/>
          <w:b/>
          <w:bCs/>
          <w:color w:val="4A4A4C"/>
          <w:sz w:val="17"/>
          <w:szCs w:val="17"/>
        </w:rPr>
        <w:t xml:space="preserve">1. VALOR DO TERMO DE COLABORAÇÃO: RS </w:t>
      </w: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 xml:space="preserve">9.449.540,61 </w:t>
      </w:r>
      <w:r>
        <w:rPr>
          <w:rStyle w:val="CharStyle9"/>
        </w:rPr>
        <w:t xml:space="preserve">(nove milhões, quatrocentose quarenta e nove mil, quinhentos e quarenta reais e sesenta e um centavos), sendo para o exercício de </w:t>
      </w:r>
      <w:r>
        <w:rPr>
          <w:rStyle w:val="CharStyle9"/>
          <w:lang w:val="en-US" w:eastAsia="en-US" w:bidi="en-US"/>
        </w:rPr>
        <w:t xml:space="preserve">2025 </w:t>
      </w:r>
      <w:r>
        <w:rPr>
          <w:rStyle w:val="CharStyle9"/>
        </w:rPr>
        <w:t xml:space="preserve">o valor de </w:t>
      </w:r>
      <w:r>
        <w:rPr>
          <w:rStyle w:val="CharStyle9"/>
          <w:b/>
          <w:bCs/>
          <w:color w:val="4A4A4C"/>
          <w:sz w:val="17"/>
          <w:szCs w:val="17"/>
        </w:rPr>
        <w:t xml:space="preserve">RS </w:t>
      </w:r>
      <w:r>
        <w:rPr>
          <w:rStyle w:val="CharStyle9"/>
          <w:b/>
          <w:bCs/>
          <w:color w:val="4A4A4C"/>
          <w:sz w:val="17"/>
          <w:szCs w:val="17"/>
          <w:lang w:val="en-US" w:eastAsia="en-US" w:bidi="en-US"/>
        </w:rPr>
        <w:t xml:space="preserve">2,058.901,00 </w:t>
      </w:r>
      <w:r>
        <w:rPr>
          <w:rStyle w:val="CharStyle9"/>
        </w:rPr>
        <w:t>(dois milhões, cinquenta e oito mil. novecentos e um reais, quinhentos e setenta e seis reais e vinte centavos), distribuídos da seguinte forma:</w:t>
      </w:r>
    </w:p>
    <w:tbl>
      <w:tblPr>
        <w:tblOverlap w:val="never"/>
        <w:jc w:val="center"/>
        <w:tblLayout w:type="fixed"/>
      </w:tblPr>
      <w:tblGrid>
        <w:gridCol w:w="715"/>
        <w:gridCol w:w="1426"/>
        <w:gridCol w:w="1997"/>
        <w:gridCol w:w="2016"/>
      </w:tblGrid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</w:rPr>
              <w:t>VALOR DO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b/>
                <w:bCs/>
                <w:sz w:val="13"/>
                <w:szCs w:val="13"/>
              </w:rPr>
              <w:t xml:space="preserve">Valor por exercício </w:t>
            </w: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8E7EC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3"/>
                <w:b/>
                <w:bCs/>
                <w:color w:val="373739"/>
                <w:sz w:val="13"/>
                <w:szCs w:val="13"/>
              </w:rPr>
              <w:t>Valor por exercício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</w:rPr>
              <w:t>Permanente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R$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1.565.296,12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24.457.76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color w:val="373739"/>
                <w:sz w:val="17"/>
                <w:szCs w:val="17"/>
                <w:lang w:val="en-US" w:eastAsia="en-US" w:bidi="en-US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1.694.467,73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R$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26.836,00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1.989.593,60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31.087,40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2.027.225,60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31.675,40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  <w:lang w:val="en-US" w:eastAsia="en-US" w:bidi="en-US"/>
              </w:rPr>
              <w:t>2.027.225,60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color w:val="6D6D6E"/>
                <w:sz w:val="18"/>
                <w:szCs w:val="18"/>
              </w:rPr>
              <w:t>R$31.675,40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8"/>
                <w:szCs w:val="18"/>
              </w:rPr>
              <w:t>Sub-total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9.303.K08,65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  <w:lang w:val="en-US" w:eastAsia="en-US" w:bidi="en-US"/>
              </w:rPr>
              <w:t>145.731,96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8"/>
                <w:szCs w:val="18"/>
              </w:rPr>
              <w:t>Total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7EC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</w:rPr>
              <w:t xml:space="preserve">RS </w:t>
            </w:r>
            <w:r>
              <w:rPr>
                <w:rStyle w:val="CharStyle13"/>
                <w:rFonts w:ascii="Times New Roman" w:eastAsia="Times New Roman" w:hAnsi="Times New Roman" w:cs="Times New Roman"/>
                <w:i/>
                <w:iCs/>
                <w:color w:val="373739"/>
                <w:sz w:val="17"/>
                <w:szCs w:val="17"/>
                <w:lang w:val="en-US" w:eastAsia="en-US" w:bidi="en-US"/>
              </w:rPr>
              <w:t>9.449.540,61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  <w:sz w:val="17"/>
          <w:szCs w:val="17"/>
          <w:lang w:val="en-US" w:eastAsia="en-US" w:bidi="en-US"/>
        </w:rPr>
        <w:t xml:space="preserve">Art. </w:t>
      </w:r>
      <w:r>
        <w:rPr>
          <w:rStyle w:val="CharStyle9"/>
          <w:b/>
          <w:bCs/>
          <w:sz w:val="17"/>
          <w:szCs w:val="17"/>
        </w:rPr>
        <w:t>2</w:t>
      </w:r>
      <w:r>
        <w:rPr>
          <w:rStyle w:val="CharStyle9"/>
          <w:b/>
          <w:bCs/>
          <w:sz w:val="17"/>
          <w:szCs w:val="17"/>
          <w:vertAlign w:val="superscript"/>
        </w:rPr>
        <w:t>o</w:t>
      </w:r>
      <w:r>
        <w:rPr>
          <w:rStyle w:val="CharStyle9"/>
          <w:b/>
          <w:bCs/>
          <w:sz w:val="17"/>
          <w:szCs w:val="17"/>
        </w:rPr>
        <w:t xml:space="preserve">- </w:t>
      </w:r>
      <w:r>
        <w:rPr>
          <w:rStyle w:val="CharStyle9"/>
        </w:rPr>
        <w:t>Permanecem inalteradas as demais cláusulas e subcláusulas.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drawing>
          <wp:anchor distT="38100" distB="155575" distL="266700" distR="278765" simplePos="0" relativeHeight="125829379" behindDoc="0" locked="0" layoutInCell="1" allowOverlap="1">
            <wp:simplePos x="0" y="0"/>
            <wp:positionH relativeFrom="page">
              <wp:posOffset>3738245</wp:posOffset>
            </wp:positionH>
            <wp:positionV relativeFrom="margin">
              <wp:posOffset>8802370</wp:posOffset>
            </wp:positionV>
            <wp:extent cx="789305" cy="45085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89305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margin">
                  <wp:posOffset>9256395</wp:posOffset>
                </wp:positionV>
                <wp:extent cx="1106170" cy="1524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82.35000000000002pt;margin-top:728.85000000000002pt;width:87.100000000000009pt;height:12.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Secretário de 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9"/>
        </w:rPr>
        <w:t xml:space="preserve">Guarulhos,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 xml:space="preserve">de maio de </w:t>
      </w:r>
      <w:r>
        <w:rPr>
          <w:rStyle w:val="CharStyle9"/>
          <w:lang w:val="en-US" w:eastAsia="en-US" w:bidi="en-US"/>
        </w:rPr>
        <w:t>2025.</w:t>
      </w:r>
      <w:r>
        <w:br w:type="page"/>
      </w:r>
    </w:p>
    <w:p>
      <w:pPr>
        <w:pStyle w:val="Style23"/>
        <w:keepNext/>
        <w:keepLines/>
        <w:widowControl w:val="0"/>
        <w:shd w:val="clear" w:color="auto" w:fill="auto"/>
        <w:tabs>
          <w:tab w:leader="underscore" w:pos="4042" w:val="left"/>
        </w:tabs>
        <w:bidi w:val="0"/>
        <w:spacing w:before="0" w:line="240" w:lineRule="auto"/>
        <w:ind w:left="0" w:firstLine="0"/>
        <w:jc w:val="righ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241300</wp:posOffset>
            </wp:positionV>
            <wp:extent cx="2112010" cy="71310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12010" cy="71310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24"/>
        </w:rPr>
        <w:t>I</w:t>
        <w:tab/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tabs>
          <w:tab w:pos="2623" w:val="left"/>
        </w:tabs>
        <w:bidi w:val="0"/>
        <w:spacing w:before="0" w:after="200" w:line="240" w:lineRule="auto"/>
        <w:ind w:left="0" w:right="0" w:firstLine="540"/>
        <w:jc w:val="left"/>
        <w:rPr>
          <w:sz w:val="19"/>
          <w:szCs w:val="19"/>
        </w:rPr>
      </w:pPr>
      <w:r>
        <w:rPr>
          <w:rStyle w:val="CharStyle9"/>
          <w:sz w:val="19"/>
          <w:szCs w:val="19"/>
        </w:rPr>
        <w:t>Rubrica</w:t>
        <w:tab/>
      </w:r>
      <w:r>
        <w:rPr>
          <w:rStyle w:val="CharStyle9"/>
          <w:sz w:val="19"/>
          <w:szCs w:val="19"/>
          <w:lang w:val="en-US" w:eastAsia="en-US" w:bidi="en-US"/>
        </w:rPr>
        <w:t>Fls.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460" w:val="left"/>
        </w:tabs>
        <w:bidi w:val="0"/>
        <w:spacing w:before="0" w:after="1300" w:line="240" w:lineRule="auto"/>
        <w:ind w:left="0" w:right="0" w:firstLine="540"/>
        <w:jc w:val="left"/>
        <w:rPr>
          <w:sz w:val="19"/>
          <w:szCs w:val="19"/>
        </w:rPr>
      </w:pPr>
      <w:r>
        <w:rPr>
          <w:rStyle w:val="CharStyle9"/>
          <w:sz w:val="19"/>
          <w:szCs w:val="19"/>
          <w:lang w:val="en-US" w:eastAsia="en-US" w:bidi="en-US"/>
        </w:rPr>
        <w:t>Classif.: P.A.</w:t>
        <w:tab/>
        <w:t>N°. 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720"/>
        <w:jc w:val="both"/>
        <w:rPr>
          <w:sz w:val="20"/>
          <w:szCs w:val="20"/>
        </w:rPr>
      </w:pPr>
      <w:r>
        <w:rPr>
          <w:rStyle w:val="CharStyle27"/>
          <w:b/>
          <w:bCs/>
          <w:color w:val="373739"/>
          <w:sz w:val="20"/>
          <w:szCs w:val="20"/>
        </w:rPr>
        <w:t xml:space="preserve">ANEXO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RP-09 </w:t>
      </w:r>
      <w:r>
        <w:rPr>
          <w:rStyle w:val="CharStyle27"/>
          <w:b/>
          <w:bCs/>
          <w:sz w:val="20"/>
          <w:szCs w:val="20"/>
          <w:lang w:val="en-US" w:eastAsia="en-US" w:bidi="en-US"/>
        </w:rPr>
        <w:t xml:space="preserve">-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REPASSES AO </w:t>
      </w:r>
      <w:r>
        <w:rPr>
          <w:rStyle w:val="CharStyle27"/>
          <w:b/>
          <w:bCs/>
          <w:color w:val="373739"/>
          <w:sz w:val="20"/>
          <w:szCs w:val="20"/>
        </w:rPr>
        <w:t xml:space="preserve">TERCEIRO SETOR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- </w:t>
      </w:r>
      <w:r>
        <w:rPr>
          <w:rStyle w:val="CharStyle27"/>
          <w:b/>
          <w:bCs/>
          <w:color w:val="373739"/>
          <w:sz w:val="20"/>
          <w:szCs w:val="20"/>
        </w:rPr>
        <w:t xml:space="preserve">TERMO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DE </w:t>
      </w:r>
      <w:r>
        <w:rPr>
          <w:rStyle w:val="CharStyle27"/>
          <w:b/>
          <w:bCs/>
          <w:color w:val="373739"/>
          <w:sz w:val="20"/>
          <w:szCs w:val="20"/>
        </w:rPr>
        <w:t xml:space="preserve">CIÊNCIA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E DE </w:t>
      </w:r>
      <w:r>
        <w:rPr>
          <w:rStyle w:val="CharStyle27"/>
          <w:b/>
          <w:bCs/>
          <w:color w:val="373739"/>
          <w:sz w:val="20"/>
          <w:szCs w:val="20"/>
        </w:rPr>
        <w:t xml:space="preserve">NOTIFICAÇÃO </w:t>
      </w:r>
      <w:r>
        <w:rPr>
          <w:rStyle w:val="CharStyle27"/>
          <w:b/>
          <w:bCs/>
          <w:sz w:val="20"/>
          <w:szCs w:val="20"/>
        </w:rPr>
        <w:t xml:space="preserve">- </w:t>
      </w:r>
      <w:r>
        <w:rPr>
          <w:rStyle w:val="CharStyle27"/>
          <w:b/>
          <w:bCs/>
          <w:color w:val="373739"/>
          <w:sz w:val="20"/>
          <w:szCs w:val="20"/>
        </w:rPr>
        <w:t xml:space="preserve">TERMO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DE </w:t>
      </w:r>
      <w:r>
        <w:rPr>
          <w:rStyle w:val="CharStyle27"/>
          <w:b/>
          <w:bCs/>
          <w:color w:val="373739"/>
          <w:sz w:val="20"/>
          <w:szCs w:val="20"/>
        </w:rPr>
        <w:t>COLABORAÇÃO/FOMENTO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20" w:line="298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27"/>
          <w:b/>
          <w:bCs/>
          <w:color w:val="373739"/>
          <w:sz w:val="20"/>
          <w:szCs w:val="20"/>
        </w:rPr>
        <w:t xml:space="preserve">(redação dada </w:t>
      </w:r>
      <w:r>
        <w:rPr>
          <w:rStyle w:val="CharStyle27"/>
          <w:b/>
          <w:bCs/>
          <w:sz w:val="20"/>
          <w:szCs w:val="20"/>
        </w:rPr>
        <w:t xml:space="preserve">pela </w:t>
      </w:r>
      <w:r>
        <w:rPr>
          <w:rStyle w:val="CharStyle27"/>
          <w:b/>
          <w:bCs/>
          <w:color w:val="373739"/>
          <w:sz w:val="20"/>
          <w:szCs w:val="20"/>
        </w:rPr>
        <w:t xml:space="preserve">Resolução </w:t>
      </w:r>
      <w:r>
        <w:rPr>
          <w:rStyle w:val="CharStyle27"/>
          <w:b/>
          <w:bCs/>
          <w:sz w:val="20"/>
          <w:szCs w:val="20"/>
        </w:rPr>
        <w:t xml:space="preserve">n°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>11/2021)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00" w:line="312" w:lineRule="auto"/>
        <w:ind w:left="0" w:right="0" w:firstLine="0"/>
        <w:jc w:val="both"/>
      </w:pPr>
      <w:r>
        <w:rPr>
          <w:rStyle w:val="CharStyle27"/>
        </w:rPr>
        <w:t xml:space="preserve">ÓRGÃO/ENTIDADE PÚBLICO (A): Município </w:t>
      </w:r>
      <w:r>
        <w:rPr>
          <w:rStyle w:val="CharStyle27"/>
          <w:color w:val="373739"/>
        </w:rPr>
        <w:t xml:space="preserve">de </w:t>
      </w:r>
      <w:r>
        <w:rPr>
          <w:rStyle w:val="CharStyle27"/>
        </w:rPr>
        <w:t xml:space="preserve">Guarulhos </w:t>
      </w:r>
      <w:r>
        <w:rPr>
          <w:rStyle w:val="CharStyle27"/>
          <w:lang w:val="en-US" w:eastAsia="en-US" w:bidi="en-US"/>
        </w:rPr>
        <w:t xml:space="preserve">/ </w:t>
      </w:r>
      <w:r>
        <w:rPr>
          <w:rStyle w:val="CharStyle27"/>
          <w:color w:val="373739"/>
        </w:rPr>
        <w:t xml:space="preserve">Secretaria da </w:t>
      </w:r>
      <w:r>
        <w:rPr>
          <w:rStyle w:val="CharStyle27"/>
        </w:rPr>
        <w:t>Educação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7"/>
        </w:rPr>
        <w:t xml:space="preserve">ORGANIZAÇÃO DA SOCIEDADE CIVIL PARCEIRA </w:t>
      </w:r>
      <w:r>
        <w:rPr>
          <w:rStyle w:val="CharStyle27"/>
          <w:b/>
          <w:bCs/>
          <w:color w:val="373739"/>
          <w:sz w:val="20"/>
          <w:szCs w:val="20"/>
        </w:rPr>
        <w:t xml:space="preserve">Núcleo Beneficente Joana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D’Arc </w:t>
      </w:r>
      <w:r>
        <w:rPr>
          <w:rStyle w:val="CharStyle27"/>
        </w:rPr>
        <w:t xml:space="preserve">TERMO DE COLABORAÇÃO/FOMENTO N° (DE </w:t>
      </w:r>
      <w:r>
        <w:rPr>
          <w:rStyle w:val="CharStyle27"/>
          <w:color w:val="373739"/>
        </w:rPr>
        <w:t xml:space="preserve">ORIGEM): </w:t>
      </w:r>
      <w:r>
        <w:rPr>
          <w:rStyle w:val="CharStyle27"/>
          <w:b/>
          <w:bCs/>
          <w:color w:val="373739"/>
          <w:sz w:val="20"/>
          <w:szCs w:val="20"/>
        </w:rPr>
        <w:t>003524/2021-SESE-RPI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7"/>
        </w:rPr>
        <w:t xml:space="preserve">OBJETO: </w:t>
      </w:r>
      <w:r>
        <w:rPr>
          <w:rStyle w:val="CharStyle27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</w:t>
      </w:r>
      <w:r>
        <w:rPr>
          <w:rStyle w:val="CharStyle27"/>
          <w:i/>
          <w:iCs/>
          <w:color w:val="373739"/>
        </w:rPr>
        <w:t xml:space="preserve">Rede </w:t>
      </w:r>
      <w:r>
        <w:rPr>
          <w:rStyle w:val="CharStyle27"/>
          <w:i/>
          <w:iCs/>
        </w:rPr>
        <w:t xml:space="preserve">Municipal de Guarulhos. na Modalidade Educação Básica - Educação Infantil/Creche </w:t>
      </w:r>
      <w:r>
        <w:rPr>
          <w:rStyle w:val="CharStyle27"/>
          <w:i/>
          <w:iCs/>
          <w:color w:val="373739"/>
        </w:rPr>
        <w:t>e Pré-Escola.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7"/>
          <w:color w:val="373739"/>
        </w:rPr>
        <w:t xml:space="preserve">VALOR </w:t>
      </w:r>
      <w:r>
        <w:rPr>
          <w:rStyle w:val="CharStyle27"/>
        </w:rPr>
        <w:t xml:space="preserve">TOTAL </w:t>
      </w:r>
      <w:r>
        <w:rPr>
          <w:rStyle w:val="CharStyle27"/>
          <w:color w:val="373739"/>
        </w:rPr>
        <w:t xml:space="preserve">DO </w:t>
      </w:r>
      <w:r>
        <w:rPr>
          <w:rStyle w:val="CharStyle27"/>
        </w:rPr>
        <w:t xml:space="preserve">AJUSTE: </w:t>
      </w:r>
      <w:r>
        <w:rPr>
          <w:rStyle w:val="CharStyle27"/>
          <w:b/>
          <w:bCs/>
          <w:color w:val="373739"/>
          <w:sz w:val="20"/>
          <w:szCs w:val="20"/>
        </w:rPr>
        <w:t xml:space="preserve">RS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 xml:space="preserve">9.449.540,61 </w:t>
      </w:r>
      <w:r>
        <w:rPr>
          <w:rStyle w:val="CharStyle27"/>
        </w:rPr>
        <w:t xml:space="preserve">sendo </w:t>
      </w:r>
      <w:r>
        <w:rPr>
          <w:rStyle w:val="CharStyle27"/>
          <w:color w:val="373739"/>
        </w:rPr>
        <w:t xml:space="preserve">para o </w:t>
      </w:r>
      <w:r>
        <w:rPr>
          <w:rStyle w:val="CharStyle27"/>
        </w:rPr>
        <w:t xml:space="preserve">exercício </w:t>
      </w:r>
      <w:r>
        <w:rPr>
          <w:rStyle w:val="CharStyle27"/>
          <w:color w:val="373739"/>
        </w:rPr>
        <w:t xml:space="preserve">de </w:t>
      </w:r>
      <w:r>
        <w:rPr>
          <w:rStyle w:val="CharStyle27"/>
          <w:lang w:val="en-US" w:eastAsia="en-US" w:bidi="en-US"/>
        </w:rPr>
        <w:t xml:space="preserve">2025 </w:t>
      </w:r>
      <w:r>
        <w:rPr>
          <w:rStyle w:val="CharStyle27"/>
        </w:rPr>
        <w:t xml:space="preserve">o valor de </w:t>
      </w:r>
      <w:r>
        <w:rPr>
          <w:rStyle w:val="CharStyle27"/>
          <w:b/>
          <w:bCs/>
          <w:color w:val="373739"/>
          <w:sz w:val="20"/>
          <w:szCs w:val="20"/>
        </w:rPr>
        <w:t xml:space="preserve">RS </w:t>
      </w:r>
      <w:r>
        <w:rPr>
          <w:rStyle w:val="CharStyle27"/>
          <w:b/>
          <w:bCs/>
          <w:color w:val="373739"/>
          <w:sz w:val="20"/>
          <w:szCs w:val="20"/>
          <w:lang w:val="en-US" w:eastAsia="en-US" w:bidi="en-US"/>
        </w:rPr>
        <w:t>2.058.901,00.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7"/>
          <w:color w:val="373739"/>
          <w:sz w:val="20"/>
          <w:szCs w:val="20"/>
        </w:rPr>
        <w:t xml:space="preserve">Pelo presente TERMO, </w:t>
      </w:r>
      <w:r>
        <w:rPr>
          <w:rStyle w:val="CharStyle27"/>
          <w:sz w:val="20"/>
          <w:szCs w:val="20"/>
        </w:rPr>
        <w:t xml:space="preserve">nós, </w:t>
      </w:r>
      <w:r>
        <w:rPr>
          <w:rStyle w:val="CharStyle27"/>
          <w:color w:val="373739"/>
          <w:sz w:val="20"/>
          <w:szCs w:val="20"/>
        </w:rPr>
        <w:t xml:space="preserve">abaixo </w:t>
      </w:r>
      <w:r>
        <w:rPr>
          <w:rStyle w:val="CharStyle27"/>
          <w:sz w:val="20"/>
          <w:szCs w:val="20"/>
        </w:rPr>
        <w:t>identificados:</w:t>
      </w:r>
    </w:p>
    <w:p>
      <w:pPr>
        <w:pStyle w:val="Style3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69" w:lineRule="auto"/>
        <w:ind w:left="0" w:right="0" w:firstLine="0"/>
        <w:jc w:val="both"/>
        <w:rPr>
          <w:sz w:val="22"/>
          <w:szCs w:val="22"/>
        </w:rPr>
      </w:pPr>
      <w:r>
        <w:rPr>
          <w:rStyle w:val="CharStyle36"/>
          <w:b/>
          <w:bCs/>
          <w:color w:val="373739"/>
          <w:sz w:val="22"/>
          <w:szCs w:val="22"/>
        </w:rPr>
        <w:t xml:space="preserve">Estamos CIENTES de </w:t>
      </w:r>
      <w:r>
        <w:rPr>
          <w:rStyle w:val="CharStyle36"/>
          <w:b/>
          <w:bCs/>
          <w:sz w:val="22"/>
          <w:szCs w:val="22"/>
        </w:rPr>
        <w:t>que:</w:t>
      </w:r>
    </w:p>
    <w:p>
      <w:pPr>
        <w:pStyle w:val="Style3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29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6"/>
          <w:sz w:val="20"/>
          <w:szCs w:val="20"/>
        </w:rPr>
        <w:t xml:space="preserve">o </w:t>
      </w:r>
      <w:r>
        <w:rPr>
          <w:rStyle w:val="CharStyle36"/>
          <w:color w:val="373739"/>
          <w:sz w:val="20"/>
          <w:szCs w:val="20"/>
        </w:rPr>
        <w:t xml:space="preserve">ajuste acima </w:t>
      </w:r>
      <w:r>
        <w:rPr>
          <w:rStyle w:val="CharStyle36"/>
          <w:sz w:val="20"/>
          <w:szCs w:val="20"/>
        </w:rPr>
        <w:t xml:space="preserve">referido </w:t>
      </w:r>
      <w:r>
        <w:rPr>
          <w:rStyle w:val="CharStyle36"/>
          <w:color w:val="373739"/>
          <w:sz w:val="20"/>
          <w:szCs w:val="20"/>
        </w:rPr>
        <w:t xml:space="preserve">e </w:t>
      </w:r>
      <w:r>
        <w:rPr>
          <w:rStyle w:val="CharStyle36"/>
          <w:sz w:val="20"/>
          <w:szCs w:val="20"/>
        </w:rPr>
        <w:t xml:space="preserve">seus </w:t>
      </w:r>
      <w:r>
        <w:rPr>
          <w:rStyle w:val="CharStyle36"/>
          <w:color w:val="373739"/>
          <w:sz w:val="20"/>
          <w:szCs w:val="20"/>
        </w:rPr>
        <w:t xml:space="preserve">aditamentos </w:t>
      </w:r>
      <w:r>
        <w:rPr>
          <w:rStyle w:val="CharStyle36"/>
          <w:sz w:val="20"/>
          <w:szCs w:val="20"/>
          <w:lang w:val="en-US" w:eastAsia="en-US" w:bidi="en-US"/>
        </w:rPr>
        <w:t xml:space="preserve">/ </w:t>
      </w:r>
      <w:r>
        <w:rPr>
          <w:rStyle w:val="CharStyle36"/>
          <w:color w:val="373739"/>
          <w:sz w:val="20"/>
          <w:szCs w:val="20"/>
        </w:rPr>
        <w:t xml:space="preserve">o processo de prestação </w:t>
      </w:r>
      <w:r>
        <w:rPr>
          <w:rStyle w:val="CharStyle36"/>
          <w:sz w:val="20"/>
          <w:szCs w:val="20"/>
        </w:rPr>
        <w:t xml:space="preserve">de </w:t>
      </w:r>
      <w:r>
        <w:rPr>
          <w:rStyle w:val="CharStyle36"/>
          <w:color w:val="373739"/>
          <w:sz w:val="20"/>
          <w:szCs w:val="20"/>
        </w:rPr>
        <w:t xml:space="preserve">contas, estará(ão) sujeito(s) a análise e julgamento pelo Tribunal de Contas do </w:t>
      </w:r>
      <w:r>
        <w:rPr>
          <w:rStyle w:val="CharStyle36"/>
          <w:sz w:val="20"/>
          <w:szCs w:val="20"/>
        </w:rPr>
        <w:t xml:space="preserve">Estado </w:t>
      </w:r>
      <w:r>
        <w:rPr>
          <w:rStyle w:val="CharStyle36"/>
          <w:color w:val="373739"/>
          <w:sz w:val="20"/>
          <w:szCs w:val="20"/>
        </w:rPr>
        <w:t xml:space="preserve">de São Paulo, </w:t>
      </w:r>
      <w:r>
        <w:rPr>
          <w:rStyle w:val="CharStyle36"/>
          <w:sz w:val="20"/>
          <w:szCs w:val="20"/>
        </w:rPr>
        <w:t xml:space="preserve">cujo trâmite processual </w:t>
      </w:r>
      <w:r>
        <w:rPr>
          <w:rStyle w:val="CharStyle36"/>
          <w:color w:val="373739"/>
          <w:sz w:val="20"/>
          <w:szCs w:val="20"/>
        </w:rPr>
        <w:t>ocorrerá pelo sistema eletrónico;</w:t>
      </w:r>
    </w:p>
    <w:p>
      <w:pPr>
        <w:pStyle w:val="Style3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29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6"/>
          <w:sz w:val="20"/>
          <w:szCs w:val="20"/>
        </w:rPr>
        <w:t xml:space="preserve">poderemos </w:t>
      </w:r>
      <w:r>
        <w:rPr>
          <w:rStyle w:val="CharStyle36"/>
          <w:color w:val="373739"/>
          <w:sz w:val="20"/>
          <w:szCs w:val="20"/>
        </w:rPr>
        <w:t xml:space="preserve">ter acesso </w:t>
      </w:r>
      <w:r>
        <w:rPr>
          <w:rStyle w:val="CharStyle36"/>
          <w:sz w:val="20"/>
          <w:szCs w:val="20"/>
        </w:rPr>
        <w:t xml:space="preserve">ao processo, </w:t>
      </w:r>
      <w:r>
        <w:rPr>
          <w:rStyle w:val="CharStyle36"/>
          <w:color w:val="373739"/>
          <w:sz w:val="20"/>
          <w:szCs w:val="20"/>
        </w:rPr>
        <w:t xml:space="preserve">tendo vista e extraindo cópias das </w:t>
      </w:r>
      <w:r>
        <w:rPr>
          <w:rStyle w:val="CharStyle36"/>
          <w:sz w:val="20"/>
          <w:szCs w:val="20"/>
        </w:rPr>
        <w:t xml:space="preserve">manifestações de interesse, Despachos </w:t>
      </w:r>
      <w:r>
        <w:rPr>
          <w:rStyle w:val="CharStyle36"/>
          <w:color w:val="373739"/>
          <w:sz w:val="20"/>
          <w:szCs w:val="20"/>
        </w:rPr>
        <w:t xml:space="preserve">e Decisões, mediante </w:t>
      </w:r>
      <w:r>
        <w:rPr>
          <w:rStyle w:val="CharStyle36"/>
          <w:sz w:val="20"/>
          <w:szCs w:val="20"/>
        </w:rPr>
        <w:t xml:space="preserve">regular cadastramento no Sistema </w:t>
      </w:r>
      <w:r>
        <w:rPr>
          <w:rStyle w:val="CharStyle36"/>
          <w:color w:val="373739"/>
          <w:sz w:val="20"/>
          <w:szCs w:val="20"/>
        </w:rPr>
        <w:t xml:space="preserve">de </w:t>
      </w:r>
      <w:r>
        <w:rPr>
          <w:rStyle w:val="CharStyle36"/>
          <w:sz w:val="20"/>
          <w:szCs w:val="20"/>
        </w:rPr>
        <w:t xml:space="preserve">Processo Eletrónico, </w:t>
      </w:r>
      <w:r>
        <w:rPr>
          <w:rStyle w:val="CharStyle36"/>
          <w:color w:val="373739"/>
          <w:sz w:val="20"/>
          <w:szCs w:val="20"/>
        </w:rPr>
        <w:t xml:space="preserve">conforme dados </w:t>
      </w:r>
      <w:r>
        <w:rPr>
          <w:rStyle w:val="CharStyle36"/>
          <w:sz w:val="20"/>
          <w:szCs w:val="20"/>
        </w:rPr>
        <w:t xml:space="preserve">abaixo indicados, em consonância com o estabelecido </w:t>
      </w:r>
      <w:r>
        <w:rPr>
          <w:rStyle w:val="CharStyle36"/>
          <w:color w:val="373739"/>
          <w:sz w:val="20"/>
          <w:szCs w:val="20"/>
        </w:rPr>
        <w:t xml:space="preserve">na Resolução </w:t>
      </w:r>
      <w:r>
        <w:rPr>
          <w:rStyle w:val="CharStyle36"/>
          <w:sz w:val="20"/>
          <w:szCs w:val="20"/>
        </w:rPr>
        <w:t xml:space="preserve">n° </w:t>
      </w:r>
      <w:r>
        <w:rPr>
          <w:rStyle w:val="CharStyle36"/>
          <w:sz w:val="20"/>
          <w:szCs w:val="20"/>
          <w:lang w:val="en-US" w:eastAsia="en-US" w:bidi="en-US"/>
        </w:rPr>
        <w:t xml:space="preserve">01/2011 </w:t>
      </w:r>
      <w:r>
        <w:rPr>
          <w:rStyle w:val="CharStyle36"/>
          <w:sz w:val="20"/>
          <w:szCs w:val="20"/>
        </w:rPr>
        <w:t>do TCESP;</w:t>
      </w:r>
    </w:p>
    <w:p>
      <w:pPr>
        <w:pStyle w:val="Style3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29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6"/>
          <w:sz w:val="20"/>
          <w:szCs w:val="20"/>
        </w:rPr>
        <w:t xml:space="preserve">além </w:t>
      </w:r>
      <w:r>
        <w:rPr>
          <w:rStyle w:val="CharStyle36"/>
          <w:color w:val="373739"/>
          <w:sz w:val="20"/>
          <w:szCs w:val="20"/>
        </w:rPr>
        <w:t xml:space="preserve">de </w:t>
      </w:r>
      <w:r>
        <w:rPr>
          <w:rStyle w:val="CharStyle36"/>
          <w:sz w:val="20"/>
          <w:szCs w:val="20"/>
        </w:rPr>
        <w:t xml:space="preserve">disponíveis no processo </w:t>
      </w:r>
      <w:r>
        <w:rPr>
          <w:rStyle w:val="CharStyle36"/>
          <w:color w:val="373739"/>
          <w:sz w:val="20"/>
          <w:szCs w:val="20"/>
        </w:rPr>
        <w:t xml:space="preserve">eletrónico, todos os Despachos </w:t>
      </w:r>
      <w:r>
        <w:rPr>
          <w:rStyle w:val="CharStyle36"/>
          <w:sz w:val="20"/>
          <w:szCs w:val="20"/>
        </w:rPr>
        <w:t xml:space="preserve">e Decisões que vierem </w:t>
      </w:r>
      <w:r>
        <w:rPr>
          <w:rStyle w:val="CharStyle36"/>
          <w:color w:val="373739"/>
          <w:sz w:val="20"/>
          <w:szCs w:val="20"/>
        </w:rPr>
        <w:t xml:space="preserve">a ser </w:t>
      </w:r>
      <w:r>
        <w:rPr>
          <w:rStyle w:val="CharStyle36"/>
          <w:sz w:val="20"/>
          <w:szCs w:val="20"/>
        </w:rPr>
        <w:t xml:space="preserve">tomados, </w:t>
      </w:r>
      <w:r>
        <w:rPr>
          <w:rStyle w:val="CharStyle36"/>
          <w:color w:val="373739"/>
          <w:sz w:val="20"/>
          <w:szCs w:val="20"/>
        </w:rPr>
        <w:t xml:space="preserve">relativamente ao aludido </w:t>
      </w:r>
      <w:r>
        <w:rPr>
          <w:rStyle w:val="CharStyle36"/>
          <w:sz w:val="20"/>
          <w:szCs w:val="20"/>
        </w:rPr>
        <w:t xml:space="preserve">processo, serão publicados no Diário Oficial do Estado. </w:t>
      </w:r>
      <w:r>
        <w:rPr>
          <w:rStyle w:val="CharStyle36"/>
          <w:color w:val="373739"/>
          <w:sz w:val="20"/>
          <w:szCs w:val="20"/>
        </w:rPr>
        <w:t xml:space="preserve">Caderno do Poder Legislativo, </w:t>
      </w:r>
      <w:r>
        <w:rPr>
          <w:rStyle w:val="CharStyle36"/>
          <w:sz w:val="20"/>
          <w:szCs w:val="20"/>
        </w:rPr>
        <w:t xml:space="preserve">parte do Tribunal de Contas do Estado de São Paulo, em </w:t>
      </w:r>
      <w:r>
        <w:rPr>
          <w:rStyle w:val="CharStyle36"/>
          <w:color w:val="373739"/>
          <w:sz w:val="20"/>
          <w:szCs w:val="20"/>
        </w:rPr>
        <w:t xml:space="preserve">conformidade </w:t>
      </w:r>
      <w:r>
        <w:rPr>
          <w:rStyle w:val="CharStyle36"/>
          <w:sz w:val="20"/>
          <w:szCs w:val="20"/>
        </w:rPr>
        <w:t xml:space="preserve">com o artigo </w:t>
      </w:r>
      <w:r>
        <w:rPr>
          <w:rStyle w:val="CharStyle36"/>
          <w:sz w:val="20"/>
          <w:szCs w:val="20"/>
          <w:lang w:val="en-US" w:eastAsia="en-US" w:bidi="en-US"/>
        </w:rPr>
        <w:t xml:space="preserve">90 </w:t>
      </w:r>
      <w:r>
        <w:rPr>
          <w:rStyle w:val="CharStyle36"/>
          <w:sz w:val="20"/>
          <w:szCs w:val="20"/>
        </w:rPr>
        <w:t xml:space="preserve">da Lei Complementar n° </w:t>
      </w:r>
      <w:r>
        <w:rPr>
          <w:rStyle w:val="CharStyle36"/>
          <w:sz w:val="20"/>
          <w:szCs w:val="20"/>
          <w:lang w:val="en-US" w:eastAsia="en-US" w:bidi="en-US"/>
        </w:rPr>
        <w:t xml:space="preserve">709. </w:t>
      </w:r>
      <w:r>
        <w:rPr>
          <w:rStyle w:val="CharStyle36"/>
          <w:sz w:val="20"/>
          <w:szCs w:val="20"/>
        </w:rPr>
        <w:t xml:space="preserve">de </w:t>
      </w:r>
      <w:r>
        <w:rPr>
          <w:rStyle w:val="CharStyle36"/>
          <w:sz w:val="20"/>
          <w:szCs w:val="20"/>
          <w:lang w:val="en-US" w:eastAsia="en-US" w:bidi="en-US"/>
        </w:rPr>
        <w:t xml:space="preserve">14 </w:t>
      </w:r>
      <w:r>
        <w:rPr>
          <w:rStyle w:val="CharStyle36"/>
          <w:sz w:val="20"/>
          <w:szCs w:val="20"/>
        </w:rPr>
        <w:t xml:space="preserve">de janeiro de </w:t>
      </w:r>
      <w:r>
        <w:rPr>
          <w:rStyle w:val="CharStyle36"/>
          <w:sz w:val="20"/>
          <w:szCs w:val="20"/>
          <w:lang w:val="en-US" w:eastAsia="en-US" w:bidi="en-US"/>
        </w:rPr>
        <w:t>1</w:t>
      </w:r>
      <w:r>
        <w:rPr>
          <w:rStyle w:val="CharStyle36"/>
          <w:color w:val="373739"/>
          <w:sz w:val="20"/>
          <w:szCs w:val="20"/>
          <w:lang w:val="en-US" w:eastAsia="en-US" w:bidi="en-US"/>
        </w:rPr>
        <w:t xml:space="preserve">993, </w:t>
      </w:r>
      <w:r>
        <w:rPr>
          <w:rStyle w:val="CharStyle36"/>
          <w:sz w:val="20"/>
          <w:szCs w:val="20"/>
        </w:rPr>
        <w:t xml:space="preserve">iniciando-se, </w:t>
      </w:r>
      <w:r>
        <w:rPr>
          <w:rStyle w:val="CharStyle36"/>
          <w:color w:val="373739"/>
          <w:sz w:val="20"/>
          <w:szCs w:val="20"/>
        </w:rPr>
        <w:t xml:space="preserve">a </w:t>
      </w:r>
      <w:r>
        <w:rPr>
          <w:rStyle w:val="CharStyle36"/>
          <w:sz w:val="20"/>
          <w:szCs w:val="20"/>
        </w:rPr>
        <w:t xml:space="preserve">partir de então, a contagem dos </w:t>
      </w:r>
      <w:r>
        <w:rPr>
          <w:rStyle w:val="CharStyle36"/>
          <w:color w:val="373739"/>
          <w:sz w:val="20"/>
          <w:szCs w:val="20"/>
        </w:rPr>
        <w:t xml:space="preserve">prazos </w:t>
      </w:r>
      <w:r>
        <w:rPr>
          <w:rStyle w:val="CharStyle36"/>
          <w:sz w:val="20"/>
          <w:szCs w:val="20"/>
        </w:rPr>
        <w:t xml:space="preserve">processuais, conforme </w:t>
      </w:r>
      <w:r>
        <w:rPr>
          <w:rStyle w:val="CharStyle36"/>
          <w:color w:val="373739"/>
          <w:sz w:val="20"/>
          <w:szCs w:val="20"/>
        </w:rPr>
        <w:t xml:space="preserve">regras do Código de </w:t>
      </w:r>
      <w:r>
        <w:rPr>
          <w:rStyle w:val="CharStyle36"/>
          <w:sz w:val="20"/>
          <w:szCs w:val="20"/>
        </w:rPr>
        <w:t>Processo Civil;</w:t>
      </w:r>
    </w:p>
    <w:p>
      <w:pPr>
        <w:pStyle w:val="Style3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200" w:line="29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6"/>
          <w:sz w:val="20"/>
          <w:szCs w:val="20"/>
        </w:rPr>
        <w:t xml:space="preserve">as informações </w:t>
      </w:r>
      <w:r>
        <w:rPr>
          <w:rStyle w:val="CharStyle36"/>
          <w:color w:val="373739"/>
          <w:sz w:val="20"/>
          <w:szCs w:val="20"/>
        </w:rPr>
        <w:t xml:space="preserve">pessoais </w:t>
      </w:r>
      <w:r>
        <w:rPr>
          <w:rStyle w:val="CharStyle36"/>
          <w:sz w:val="20"/>
          <w:szCs w:val="20"/>
        </w:rPr>
        <w:t xml:space="preserve">do(s) responsável(is) </w:t>
      </w:r>
      <w:r>
        <w:rPr>
          <w:rStyle w:val="CharStyle36"/>
          <w:color w:val="373739"/>
          <w:sz w:val="20"/>
          <w:szCs w:val="20"/>
        </w:rPr>
        <w:t xml:space="preserve">pelo órgão concessor </w:t>
      </w:r>
      <w:r>
        <w:rPr>
          <w:rStyle w:val="CharStyle36"/>
          <w:sz w:val="20"/>
          <w:szCs w:val="20"/>
        </w:rPr>
        <w:t xml:space="preserve">e entidade beneficiária, </w:t>
      </w:r>
      <w:r>
        <w:rPr>
          <w:rStyle w:val="CharStyle36"/>
          <w:color w:val="373739"/>
          <w:sz w:val="20"/>
          <w:szCs w:val="20"/>
        </w:rPr>
        <w:t xml:space="preserve">estão cadastradas </w:t>
      </w:r>
      <w:r>
        <w:rPr>
          <w:rStyle w:val="CharStyle36"/>
          <w:sz w:val="20"/>
          <w:szCs w:val="20"/>
        </w:rPr>
        <w:t xml:space="preserve">no módulo </w:t>
      </w:r>
      <w:r>
        <w:rPr>
          <w:rStyle w:val="CharStyle36"/>
          <w:color w:val="373739"/>
          <w:sz w:val="20"/>
          <w:szCs w:val="20"/>
        </w:rPr>
        <w:t xml:space="preserve">eletrónico do “Cadastro </w:t>
      </w:r>
      <w:r>
        <w:rPr>
          <w:rStyle w:val="CharStyle36"/>
          <w:sz w:val="20"/>
          <w:szCs w:val="20"/>
        </w:rPr>
        <w:t xml:space="preserve">Corporativo TCESP </w:t>
      </w:r>
      <w:r>
        <w:rPr>
          <w:rStyle w:val="CharStyle36"/>
          <w:color w:val="373739"/>
          <w:sz w:val="20"/>
          <w:szCs w:val="20"/>
        </w:rPr>
        <w:t xml:space="preserve">— </w:t>
      </w:r>
      <w:r>
        <w:rPr>
          <w:rStyle w:val="CharStyle36"/>
          <w:sz w:val="20"/>
          <w:szCs w:val="20"/>
        </w:rPr>
        <w:t xml:space="preserve">CadTCESP”, nos termos previstos no </w:t>
      </w:r>
      <w:r>
        <w:rPr>
          <w:rStyle w:val="CharStyle36"/>
          <w:color w:val="373739"/>
          <w:sz w:val="20"/>
          <w:szCs w:val="20"/>
        </w:rPr>
        <w:t xml:space="preserve">Artigo </w:t>
      </w:r>
      <w:r>
        <w:rPr>
          <w:rStyle w:val="CharStyle36"/>
          <w:sz w:val="20"/>
          <w:szCs w:val="20"/>
        </w:rPr>
        <w:t>2</w:t>
      </w:r>
      <w:r>
        <w:rPr>
          <w:rStyle w:val="CharStyle36"/>
          <w:sz w:val="20"/>
          <w:szCs w:val="20"/>
          <w:vertAlign w:val="superscript"/>
        </w:rPr>
        <w:t>o</w:t>
      </w:r>
      <w:r>
        <w:rPr>
          <w:rStyle w:val="CharStyle36"/>
          <w:sz w:val="20"/>
          <w:szCs w:val="20"/>
        </w:rPr>
        <w:t xml:space="preserve"> </w:t>
      </w:r>
      <w:r>
        <w:rPr>
          <w:rStyle w:val="CharStyle36"/>
          <w:color w:val="373739"/>
          <w:sz w:val="20"/>
          <w:szCs w:val="20"/>
        </w:rPr>
        <w:t xml:space="preserve">das </w:t>
      </w:r>
      <w:r>
        <w:rPr>
          <w:rStyle w:val="CharStyle36"/>
          <w:sz w:val="20"/>
          <w:szCs w:val="20"/>
        </w:rPr>
        <w:t xml:space="preserve">Instruções n° </w:t>
      </w:r>
      <w:r>
        <w:rPr>
          <w:rStyle w:val="CharStyle36"/>
          <w:sz w:val="20"/>
          <w:szCs w:val="20"/>
          <w:lang w:val="en-US" w:eastAsia="en-US" w:bidi="en-US"/>
        </w:rPr>
        <w:t xml:space="preserve">01/2020, </w:t>
      </w:r>
      <w:r>
        <w:rPr>
          <w:rStyle w:val="CharStyle36"/>
          <w:color w:val="373739"/>
          <w:sz w:val="20"/>
          <w:szCs w:val="20"/>
        </w:rPr>
        <w:t xml:space="preserve">conforme </w:t>
      </w:r>
      <w:r>
        <w:rPr>
          <w:rStyle w:val="CharStyle36"/>
          <w:sz w:val="20"/>
          <w:szCs w:val="20"/>
        </w:rPr>
        <w:t xml:space="preserve">“Declaração(ões) de </w:t>
      </w:r>
      <w:r>
        <w:rPr>
          <w:rStyle w:val="CharStyle36"/>
          <w:color w:val="373739"/>
          <w:sz w:val="20"/>
          <w:szCs w:val="20"/>
        </w:rPr>
        <w:t xml:space="preserve">Atualização Cadastral" anexa </w:t>
      </w:r>
      <w:r>
        <w:rPr>
          <w:rStyle w:val="CharStyle36"/>
          <w:sz w:val="20"/>
          <w:szCs w:val="20"/>
        </w:rPr>
        <w:t>(s);</w:t>
      </w:r>
      <w:r>
        <w:br w:type="page"/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488" w:val="left"/>
        </w:tabs>
        <w:bidi w:val="0"/>
        <w:spacing w:before="0" w:after="180" w:line="240" w:lineRule="auto"/>
        <w:ind w:left="0" w:right="0" w:firstLine="520"/>
        <w:jc w:val="left"/>
        <w:rPr>
          <w:sz w:val="19"/>
          <w:szCs w:val="19"/>
        </w:rPr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1950720</wp:posOffset>
            </wp:positionH>
            <wp:positionV relativeFrom="margin">
              <wp:posOffset>0</wp:posOffset>
            </wp:positionV>
            <wp:extent cx="1746250" cy="69786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46250" cy="697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  <w:sz w:val="19"/>
          <w:szCs w:val="19"/>
        </w:rPr>
        <w:t>Rubrica</w:t>
        <w:tab/>
      </w:r>
      <w:r>
        <w:rPr>
          <w:rStyle w:val="CharStyle9"/>
          <w:sz w:val="19"/>
          <w:szCs w:val="19"/>
          <w:lang w:val="en-US" w:eastAsia="en-US" w:bidi="en-US"/>
        </w:rPr>
        <w:t>FIs.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488" w:val="left"/>
        </w:tabs>
        <w:bidi w:val="0"/>
        <w:spacing w:before="0" w:after="1060" w:line="240" w:lineRule="auto"/>
        <w:ind w:left="0" w:right="0" w:firstLine="520"/>
        <w:jc w:val="left"/>
        <w:rPr>
          <w:sz w:val="19"/>
          <w:szCs w:val="19"/>
        </w:rPr>
      </w:pPr>
      <w:r>
        <w:rPr>
          <w:rStyle w:val="CharStyle9"/>
          <w:sz w:val="19"/>
          <w:szCs w:val="19"/>
        </w:rPr>
        <w:t>Classif.: P.A.</w:t>
        <w:tab/>
        <w:t>N°.:</w:t>
      </w:r>
    </w:p>
    <w:p>
      <w:pPr>
        <w:pStyle w:val="Style3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36"/>
          <w:b/>
          <w:bCs/>
          <w:color w:val="373739"/>
          <w:sz w:val="19"/>
          <w:szCs w:val="19"/>
        </w:rPr>
        <w:t xml:space="preserve">Damo-nos por NOTIFICADOS </w:t>
      </w:r>
      <w:r>
        <w:rPr>
          <w:rStyle w:val="CharStyle36"/>
          <w:b/>
          <w:bCs/>
          <w:sz w:val="19"/>
          <w:szCs w:val="19"/>
        </w:rPr>
        <w:t>para:</w:t>
      </w:r>
    </w:p>
    <w:p>
      <w:pPr>
        <w:pStyle w:val="Style3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36"/>
        </w:rPr>
        <w:t>O acompanhamento dos atos do processo até seu julgamento final e consequente publicação;</w:t>
      </w:r>
    </w:p>
    <w:p>
      <w:pPr>
        <w:pStyle w:val="Style3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36"/>
          <w:color w:val="373739"/>
        </w:rPr>
        <w:t xml:space="preserve">Se for </w:t>
      </w:r>
      <w:r>
        <w:rPr>
          <w:rStyle w:val="CharStyle36"/>
        </w:rPr>
        <w:t xml:space="preserve">o caso e de nosso interesse, nos prazos e nas formas legais </w:t>
      </w:r>
      <w:r>
        <w:rPr>
          <w:rStyle w:val="CharStyle36"/>
          <w:color w:val="373739"/>
        </w:rPr>
        <w:t xml:space="preserve">e </w:t>
      </w:r>
      <w:r>
        <w:rPr>
          <w:rStyle w:val="CharStyle36"/>
        </w:rPr>
        <w:t>regimentais, exercer o direito de defesa, interpor recursos e o que mais couber.</w:t>
      </w:r>
    </w:p>
    <w:p>
      <w:pPr>
        <w:pStyle w:val="Style3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</w:pPr>
      <w:r>
        <w:rPr>
          <w:rStyle w:val="CharStyle36"/>
        </w:rPr>
        <w:t xml:space="preserve">Este </w:t>
      </w:r>
      <w:r>
        <w:rPr>
          <w:rStyle w:val="CharStyle36"/>
          <w:color w:val="373739"/>
        </w:rPr>
        <w:t xml:space="preserve">termo corresponde </w:t>
      </w:r>
      <w:r>
        <w:rPr>
          <w:rStyle w:val="CharStyle36"/>
        </w:rPr>
        <w:t xml:space="preserve">à situação prevista no inciso II do artigo </w:t>
      </w:r>
      <w:r>
        <w:rPr>
          <w:rStyle w:val="CharStyle36"/>
          <w:lang w:val="en-US" w:eastAsia="en-US" w:bidi="en-US"/>
        </w:rPr>
        <w:t xml:space="preserve">30 </w:t>
      </w:r>
      <w:r>
        <w:rPr>
          <w:rStyle w:val="CharStyle36"/>
          <w:color w:val="373739"/>
        </w:rPr>
        <w:t xml:space="preserve">da Lei </w:t>
      </w:r>
      <w:r>
        <w:rPr>
          <w:rStyle w:val="CharStyle36"/>
        </w:rPr>
        <w:t xml:space="preserve">Complementar n° </w:t>
      </w:r>
      <w:r>
        <w:rPr>
          <w:rStyle w:val="CharStyle36"/>
          <w:lang w:val="en-US" w:eastAsia="en-US" w:bidi="en-US"/>
        </w:rPr>
        <w:t xml:space="preserve">709, </w:t>
      </w:r>
      <w:r>
        <w:rPr>
          <w:rStyle w:val="CharStyle36"/>
        </w:rPr>
        <w:t xml:space="preserve">de </w:t>
      </w:r>
      <w:r>
        <w:rPr>
          <w:rStyle w:val="CharStyle36"/>
          <w:lang w:val="en-US" w:eastAsia="en-US" w:bidi="en-US"/>
        </w:rPr>
        <w:t xml:space="preserve">14 </w:t>
      </w:r>
      <w:r>
        <w:rPr>
          <w:rStyle w:val="CharStyle36"/>
        </w:rPr>
        <w:t xml:space="preserve">de janeiro de </w:t>
      </w:r>
      <w:r>
        <w:rPr>
          <w:rStyle w:val="CharStyle36"/>
          <w:lang w:val="en-US" w:eastAsia="en-US" w:bidi="en-US"/>
        </w:rPr>
        <w:t xml:space="preserve">1993, </w:t>
      </w:r>
      <w:r>
        <w:rPr>
          <w:rStyle w:val="CharStyle36"/>
        </w:rPr>
        <w:t>em que. se houver débito, determinando a notificação do responsável para, no prazo estabelecido no Regime Interno, apresentar defesa ou recolher a importância devida;</w:t>
      </w:r>
    </w:p>
    <w:p>
      <w:pPr>
        <w:pStyle w:val="Style3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260"/>
        <w:ind w:left="0" w:right="0" w:firstLine="0"/>
        <w:jc w:val="both"/>
      </w:pPr>
      <w:r>
        <w:rPr>
          <w:rStyle w:val="CharStyle36"/>
        </w:rPr>
        <w:t xml:space="preserve">A notificação pessoal só ocorrerá caso a defesa apresentada seja rejeitada, mantida a determinação de recolhimento, conforme </w:t>
      </w:r>
      <w:r>
        <w:rPr>
          <w:rStyle w:val="CharStyle36"/>
          <w:lang w:val="en-US" w:eastAsia="en-US" w:bidi="en-US"/>
        </w:rPr>
        <w:t xml:space="preserve">§1° </w:t>
      </w:r>
      <w:r>
        <w:rPr>
          <w:rStyle w:val="CharStyle36"/>
        </w:rPr>
        <w:t xml:space="preserve">do artigo </w:t>
      </w:r>
      <w:r>
        <w:rPr>
          <w:rStyle w:val="CharStyle36"/>
          <w:lang w:val="en-US" w:eastAsia="en-US" w:bidi="en-US"/>
        </w:rPr>
        <w:t xml:space="preserve">30 </w:t>
      </w:r>
      <w:r>
        <w:rPr>
          <w:rStyle w:val="CharStyle36"/>
        </w:rPr>
        <w:t>da citada Lei.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6"/>
          <w:b/>
          <w:bCs/>
          <w:color w:val="373739"/>
          <w:sz w:val="20"/>
          <w:szCs w:val="20"/>
        </w:rPr>
        <w:t xml:space="preserve">LOCAL e DATA: </w:t>
      </w:r>
      <w:r>
        <w:rPr>
          <w:rStyle w:val="CharStyle36"/>
          <w:b/>
          <w:bCs/>
          <w:i/>
          <w:iCs/>
          <w:color w:val="373739"/>
          <w:sz w:val="20"/>
          <w:szCs w:val="20"/>
        </w:rPr>
        <w:t>Guarulhos,</w:t>
      </w:r>
      <w:r>
        <w:rPr>
          <w:rStyle w:val="CharStyle36"/>
          <w:b/>
          <w:bCs/>
          <w:color w:val="373739"/>
          <w:sz w:val="20"/>
          <w:szCs w:val="20"/>
        </w:rPr>
        <w:t xml:space="preserve"> </w:t>
      </w:r>
      <w:r>
        <w:rPr>
          <w:rStyle w:val="CharStyle36"/>
          <w:b/>
          <w:bCs/>
          <w:color w:val="373739"/>
          <w:sz w:val="20"/>
          <w:szCs w:val="20"/>
          <w:lang w:val="en-US" w:eastAsia="en-US" w:bidi="en-US"/>
        </w:rPr>
        <w:t xml:space="preserve">09 </w:t>
      </w:r>
      <w:r>
        <w:rPr>
          <w:rStyle w:val="CharStyle36"/>
          <w:b/>
          <w:bCs/>
          <w:i/>
          <w:iCs/>
          <w:color w:val="373739"/>
          <w:sz w:val="20"/>
          <w:szCs w:val="20"/>
        </w:rPr>
        <w:t xml:space="preserve">de </w:t>
      </w:r>
      <w:r>
        <w:rPr>
          <w:rStyle w:val="CharStyle36"/>
          <w:b/>
          <w:bCs/>
          <w:i/>
          <w:iCs/>
          <w:sz w:val="20"/>
          <w:szCs w:val="20"/>
        </w:rPr>
        <w:t xml:space="preserve">maio </w:t>
      </w:r>
      <w:r>
        <w:rPr>
          <w:rStyle w:val="CharStyle36"/>
          <w:b/>
          <w:bCs/>
          <w:i/>
          <w:iCs/>
          <w:color w:val="373739"/>
          <w:sz w:val="20"/>
          <w:szCs w:val="20"/>
        </w:rPr>
        <w:t xml:space="preserve">de </w:t>
      </w:r>
      <w:r>
        <w:rPr>
          <w:rStyle w:val="CharStyle36"/>
          <w:b/>
          <w:bCs/>
          <w:i/>
          <w:iCs/>
          <w:color w:val="373739"/>
          <w:sz w:val="20"/>
          <w:szCs w:val="20"/>
          <w:lang w:val="en-US" w:eastAsia="en-US" w:bidi="en-US"/>
        </w:rPr>
        <w:t>2025.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6"/>
          <w:b/>
          <w:bCs/>
          <w:color w:val="373739"/>
          <w:sz w:val="20"/>
          <w:szCs w:val="20"/>
          <w:u w:val="single"/>
        </w:rPr>
        <w:t>AUTORIDADE MÁXIMA DO ÓRGÃO PÚBLICO PARCEIRO</w:t>
      </w:r>
      <w:r>
        <w:rPr>
          <w:rStyle w:val="CharStyle36"/>
          <w:b/>
          <w:bCs/>
          <w:color w:val="373739"/>
          <w:sz w:val="20"/>
          <w:szCs w:val="20"/>
        </w:rPr>
        <w:t>:</w:t>
      </w:r>
    </w:p>
    <w:p>
      <w:pPr>
        <w:pStyle w:val="Style3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6"/>
        </w:rPr>
        <w:t xml:space="preserve">Nome: </w:t>
      </w:r>
      <w:r>
        <w:rPr>
          <w:rStyle w:val="CharStyle36"/>
          <w:i/>
          <w:iCs/>
        </w:rPr>
        <w:t xml:space="preserve">Lucas </w:t>
      </w:r>
      <w:r>
        <w:rPr>
          <w:rStyle w:val="CharStyle36"/>
          <w:i/>
          <w:iCs/>
          <w:lang w:val="en-US" w:eastAsia="en-US" w:bidi="en-US"/>
        </w:rPr>
        <w:t>Sanches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6"/>
        </w:rPr>
        <w:t xml:space="preserve">Cargo: </w:t>
      </w:r>
      <w:r>
        <w:rPr>
          <w:rStyle w:val="CharStyle36"/>
          <w:i/>
          <w:iCs/>
        </w:rPr>
        <w:t>Prefeito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6"/>
        </w:rPr>
        <w:t xml:space="preserve">CPF: </w:t>
      </w:r>
      <w:r>
        <w:rPr>
          <w:rStyle w:val="CharStyle36"/>
          <w:i/>
          <w:iCs/>
          <w:color w:val="373739"/>
          <w:lang w:val="en-US" w:eastAsia="en-US" w:bidi="en-US"/>
        </w:rPr>
        <w:t xml:space="preserve">443 </w:t>
      </w:r>
      <w:r>
        <w:rPr>
          <w:rStyle w:val="CharStyle36"/>
          <w:i/>
          <w:iCs/>
          <w:lang w:val="en-US" w:eastAsia="en-US" w:bidi="en-US"/>
        </w:rPr>
        <w:t>342.918-05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6"/>
          <w:b/>
          <w:bCs/>
          <w:color w:val="373739"/>
          <w:sz w:val="20"/>
          <w:szCs w:val="20"/>
          <w:u w:val="single"/>
        </w:rPr>
        <w:t>ORDENADOR DE DESPESA DO ÓRGÃO PÚBLICO PARCEIRO: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 xml:space="preserve">Nome: </w:t>
      </w:r>
      <w:r>
        <w:rPr>
          <w:rStyle w:val="CharStyle36"/>
          <w:i/>
          <w:iCs/>
        </w:rPr>
        <w:t>Silvio Rodrígues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 xml:space="preserve">Cargo: </w:t>
      </w:r>
      <w:r>
        <w:rPr>
          <w:rStyle w:val="CharStyle36"/>
          <w:i/>
          <w:iCs/>
        </w:rPr>
        <w:t>Secretário de Educação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3008" w:val="left"/>
        </w:tabs>
        <w:bidi w:val="0"/>
        <w:spacing w:before="0" w:after="340" w:line="240" w:lineRule="auto"/>
        <w:ind w:left="0" w:right="0" w:firstLine="0"/>
        <w:jc w:val="left"/>
      </w:pPr>
      <w:r>
        <w:rPr>
          <w:rStyle w:val="CharStyle36"/>
        </w:rPr>
        <w:t xml:space="preserve">CPF: </w:t>
      </w:r>
      <w:r>
        <w:rPr>
          <w:rStyle w:val="CharStyle36"/>
          <w:i/>
          <w:iCs/>
          <w:lang w:val="en-US" w:eastAsia="en-US" w:bidi="en-US"/>
        </w:rPr>
        <w:t>364.991.238-46</w:t>
        <w:tab/>
      </w:r>
      <w:r>
        <w:rPr>
          <w:rStyle w:val="CharStyle36"/>
          <w:i/>
          <w:iCs/>
        </w:rPr>
        <w:t>'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6"/>
          <w:b/>
          <w:bCs/>
          <w:sz w:val="20"/>
          <w:szCs w:val="20"/>
          <w:u w:val="single"/>
        </w:rPr>
        <w:t>AUTORIDADE MÁXIMA DA ENTIDADE BENEFICIÁRIA</w:t>
      </w:r>
      <w:r>
        <w:rPr>
          <w:rStyle w:val="CharStyle36"/>
          <w:b/>
          <w:bCs/>
          <w:sz w:val="20"/>
          <w:szCs w:val="20"/>
        </w:rPr>
        <w:t>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  <w:lang w:val="en-US" w:eastAsia="en-US" w:bidi="en-US"/>
        </w:rPr>
        <w:t xml:space="preserve">Nome: </w:t>
      </w:r>
      <w:r>
        <w:rPr>
          <w:rStyle w:val="CharStyle36"/>
          <w:i/>
          <w:iCs/>
          <w:lang w:val="en-US" w:eastAsia="en-US" w:bidi="en-US"/>
        </w:rPr>
        <w:t xml:space="preserve">Leila Mantovani </w:t>
      </w:r>
      <w:r>
        <w:rPr>
          <w:rStyle w:val="CharStyle36"/>
          <w:i/>
          <w:iCs/>
        </w:rPr>
        <w:t>Alves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 xml:space="preserve">Cargo: </w:t>
      </w:r>
      <w:r>
        <w:rPr>
          <w:rStyle w:val="CharStyle36"/>
          <w:i/>
          <w:iCs/>
        </w:rPr>
        <w:t>Presidente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36"/>
        </w:rPr>
        <w:t xml:space="preserve">CPF: </w:t>
      </w:r>
      <w:r>
        <w:rPr>
          <w:rStyle w:val="CharStyle36"/>
          <w:i/>
          <w:iCs/>
          <w:lang w:val="en-US" w:eastAsia="en-US" w:bidi="en-US"/>
        </w:rPr>
        <w:t>049.912.678-54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6"/>
          <w:b/>
          <w:bCs/>
          <w:color w:val="373739"/>
          <w:sz w:val="20"/>
          <w:szCs w:val="20"/>
          <w:u w:val="single"/>
        </w:rPr>
        <w:t>Responsáveis que assinaram o ajuste e/ou Parecer Conclusivo: PELO ÓRGÃO PÚBLICO PARCEIRO: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 xml:space="preserve">Nome: </w:t>
      </w:r>
      <w:r>
        <w:rPr>
          <w:rStyle w:val="CharStyle36"/>
          <w:i/>
          <w:iCs/>
        </w:rPr>
        <w:t>Silvio Rodrigues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 xml:space="preserve">Cargo: </w:t>
      </w:r>
      <w:r>
        <w:rPr>
          <w:rStyle w:val="CharStyle36"/>
          <w:i/>
          <w:iCs/>
        </w:rPr>
        <w:t>Secretário de Educação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2546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fldChar w:fldCharType="begin"/>
        <w:instrText xml:space="preserve"> TOC \o "1-5" \h \z </w:instrText>
        <w:fldChar w:fldCharType="separate"/>
      </w:r>
      <w:r>
        <w:rPr>
          <w:rStyle w:val="CharStyle57"/>
          <w:sz w:val="19"/>
          <w:szCs w:val="19"/>
          <w:u w:val="none"/>
        </w:rPr>
        <w:t xml:space="preserve">CPF: </w:t>
      </w:r>
      <w:r>
        <w:rPr>
          <w:rStyle w:val="CharStyle57"/>
          <w:i/>
          <w:iCs/>
          <w:sz w:val="19"/>
          <w:szCs w:val="19"/>
          <w:u w:val="none"/>
          <w:lang w:val="en-US" w:eastAsia="en-US" w:bidi="en-US"/>
        </w:rPr>
        <w:t>364.991.238-46</w:t>
        <w:tab/>
      </w:r>
      <w:r>
        <w:rPr>
          <w:rStyle w:val="CharStyle57"/>
          <w:i/>
          <w:iCs/>
          <w:color w:val="9D9C9F"/>
          <w:sz w:val="19"/>
          <w:szCs w:val="19"/>
          <w:u w:val="none"/>
        </w:rPr>
        <w:t>—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leader="underscore" w:pos="2546" w:val="left"/>
        </w:tabs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  <w:u w:val="none"/>
        </w:rPr>
        <w:t>Assinatura:</w:t>
        <w:tab/>
      </w:r>
      <w:r>
        <w:rPr>
          <w:rStyle w:val="CharStyle57"/>
          <w:color w:val="6D6D6E"/>
          <w:sz w:val="19"/>
          <w:szCs w:val="19"/>
          <w:u w:val="none"/>
        </w:rPr>
        <w:t>V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7"/>
          <w:b/>
          <w:bCs/>
        </w:rPr>
        <w:t>Responsáveis que assinaram o ajuste e/ou prestaçao de contas: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7"/>
          <w:b/>
          <w:bCs/>
        </w:rPr>
        <w:t>PELA ENTIDADE PARCEIRA</w:t>
      </w:r>
      <w:r>
        <w:rPr>
          <w:rStyle w:val="CharStyle57"/>
          <w:b/>
          <w:bCs/>
          <w:u w:val="none"/>
        </w:rPr>
        <w:t>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  <w:u w:val="none"/>
          <w:lang w:val="en-US" w:eastAsia="en-US" w:bidi="en-US"/>
        </w:rPr>
        <w:t xml:space="preserve">Nome: </w:t>
      </w:r>
      <w:r>
        <w:rPr>
          <w:rStyle w:val="CharStyle57"/>
          <w:i/>
          <w:iCs/>
          <w:sz w:val="19"/>
          <w:szCs w:val="19"/>
          <w:u w:val="none"/>
          <w:lang w:val="en-US" w:eastAsia="en-US" w:bidi="en-US"/>
        </w:rPr>
        <w:t xml:space="preserve">Leila Mantovani </w:t>
      </w:r>
      <w:r>
        <w:rPr>
          <w:rStyle w:val="CharStyle57"/>
          <w:i/>
          <w:iCs/>
          <w:sz w:val="19"/>
          <w:szCs w:val="19"/>
          <w:u w:val="none"/>
        </w:rPr>
        <w:t>Alves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3379" w:val="left"/>
        </w:tabs>
        <w:bidi w:val="0"/>
        <w:spacing w:before="0" w:after="0" w:line="26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  <w:u w:val="none"/>
        </w:rPr>
        <w:t xml:space="preserve">Cargo: </w:t>
      </w:r>
      <w:r>
        <w:rPr>
          <w:rStyle w:val="CharStyle57"/>
          <w:i/>
          <w:iCs/>
          <w:sz w:val="19"/>
          <w:szCs w:val="19"/>
          <w:u w:val="none"/>
        </w:rPr>
        <w:t>Presidente</w:t>
      </w:r>
      <w:r>
        <w:rPr>
          <w:rStyle w:val="CharStyle57"/>
          <w:sz w:val="19"/>
          <w:szCs w:val="19"/>
          <w:u w:val="none"/>
        </w:rPr>
        <w:tab/>
      </w:r>
      <w:r>
        <w:rPr>
          <w:rStyle w:val="CharStyle57"/>
          <w:color w:val="6D6D6E"/>
          <w:sz w:val="19"/>
          <w:szCs w:val="19"/>
          <w:u w:val="none"/>
        </w:rPr>
        <w:t xml:space="preserve">&lt;) </w:t>
      </w:r>
      <w:r>
        <w:rPr>
          <w:rStyle w:val="CharStyle57"/>
          <w:color w:val="9D9C9F"/>
          <w:sz w:val="19"/>
          <w:szCs w:val="19"/>
          <w:u w:val="none"/>
        </w:rPr>
        <w:t>r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3667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  <w:u w:val="none"/>
        </w:rPr>
        <w:t xml:space="preserve">CPF </w:t>
      </w:r>
      <w:r>
        <w:rPr>
          <w:rStyle w:val="CharStyle57"/>
          <w:i/>
          <w:iCs/>
          <w:sz w:val="19"/>
          <w:szCs w:val="19"/>
          <w:u w:val="none"/>
          <w:lang w:val="en-US" w:eastAsia="en-US" w:bidi="en-US"/>
        </w:rPr>
        <w:t>049.912.678-54</w:t>
        <w:tab/>
      </w:r>
      <w:r>
        <w:rPr>
          <w:rStyle w:val="CharStyle57"/>
          <w:i/>
          <w:iCs/>
          <w:sz w:val="19"/>
          <w:szCs w:val="19"/>
          <w:u w:val="none"/>
        </w:rPr>
        <w:t>S</w:t>
      </w:r>
      <w:r>
        <w:fldChar w:fldCharType="end"/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leader="underscore" w:pos="2546" w:val="left"/>
          <w:tab w:leader="underscore" w:pos="3379" w:val="left"/>
          <w:tab w:leader="underscore" w:pos="6746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36"/>
        </w:rPr>
        <w:t>Assinatura:</w:t>
        <w:tab/>
        <w:t xml:space="preserve"> </w:t>
        <w:tab/>
      </w:r>
      <w:r>
        <w:rPr>
          <w:rStyle w:val="CharStyle36"/>
          <w:u w:val="single"/>
        </w:rPr>
        <w:t>j -</w:t>
      </w:r>
      <w:r>
        <w:rPr>
          <w:rStyle w:val="CharStyle36"/>
        </w:rPr>
        <w:tab/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  <w:b/>
          <w:bCs/>
          <w:sz w:val="19"/>
          <w:szCs w:val="19"/>
          <w:u w:val="single"/>
        </w:rPr>
        <w:t>Demais Responsáveis: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</w:rPr>
        <w:t>Tipo de ato sob sua responsabilidade: Ações de acompanhamento, monitoramento e avaliação, e prestação de contas.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  <w:lang w:val="en-US" w:eastAsia="en-US" w:bidi="en-US"/>
        </w:rPr>
        <w:t xml:space="preserve">Nome. </w:t>
      </w:r>
      <w:r>
        <w:rPr>
          <w:rStyle w:val="CharStyle36"/>
          <w:i/>
          <w:iCs/>
          <w:lang w:val="en-US" w:eastAsia="en-US" w:bidi="en-US"/>
        </w:rPr>
        <w:t>Gisela Mayumi Kodama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</w:rPr>
        <w:t xml:space="preserve">Cargo: </w:t>
      </w:r>
      <w:r>
        <w:rPr>
          <w:rStyle w:val="CharStyle36"/>
          <w:i/>
          <w:iCs/>
        </w:rPr>
        <w:t xml:space="preserve">Diretora do Departamento de Planejamento da Educação Portaria </w:t>
      </w:r>
      <w:r>
        <w:rPr>
          <w:rStyle w:val="CharStyle36"/>
          <w:i/>
          <w:iCs/>
          <w:color w:val="6D6D6E"/>
        </w:rPr>
        <w:t xml:space="preserve">n° </w:t>
      </w:r>
      <w:r>
        <w:rPr>
          <w:rStyle w:val="CharStyle36"/>
          <w:i/>
          <w:iCs/>
        </w:rPr>
        <w:t>454/2025-GP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pos="3008" w:val="left"/>
          <w:tab w:pos="4373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</w:rPr>
        <w:t xml:space="preserve">CPF: </w:t>
      </w:r>
      <w:r>
        <w:rPr>
          <w:rStyle w:val="CharStyle36"/>
          <w:i/>
          <w:iCs/>
          <w:lang w:val="en-US" w:eastAsia="en-US" w:bidi="en-US"/>
        </w:rPr>
        <w:t>103.033.268-16</w:t>
      </w:r>
      <w:r>
        <w:rPr>
          <w:rStyle w:val="CharStyle36"/>
          <w:lang w:val="en-US" w:eastAsia="en-US" w:bidi="en-US"/>
        </w:rPr>
        <w:tab/>
      </w:r>
      <w:r>
        <w:rPr>
          <w:rStyle w:val="CharStyle36"/>
        </w:rPr>
        <w:t>o .</w:t>
        <w:tab/>
        <w:t>..</w:t>
      </w:r>
    </w:p>
    <w:p>
      <w:pPr>
        <w:pStyle w:val="Style35"/>
        <w:keepNext w:val="0"/>
        <w:keepLines w:val="0"/>
        <w:widowControl w:val="0"/>
        <w:shd w:val="clear" w:color="auto" w:fill="auto"/>
        <w:tabs>
          <w:tab w:leader="underscore" w:pos="3008" w:val="left"/>
          <w:tab w:leader="underscore" w:pos="6746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rStyle w:val="CharStyle36"/>
        </w:rPr>
        <w:t>Assinatura:</w:t>
        <w:tab/>
      </w:r>
      <w:r>
        <w:rPr>
          <w:rStyle w:val="CharStyle36"/>
          <w:color w:val="6D6D6E"/>
        </w:rPr>
        <w:tab/>
      </w:r>
    </w:p>
    <w:sectPr>
      <w:footnotePr>
        <w:pos w:val="pageBottom"/>
        <w:numFmt w:val="decimal"/>
        <w:numRestart w:val="continuous"/>
      </w:footnotePr>
      <w:pgSz w:w="12163" w:h="17026"/>
      <w:pgMar w:top="574" w:right="1593" w:bottom="1861" w:left="2501" w:header="146" w:footer="143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4A4A4C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A4A4C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A4A4C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6D6D6E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color w:val="4A4A4C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6D6D6E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4A4A4C"/>
      <w:sz w:val="19"/>
      <w:szCs w:val="19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6D6D6E"/>
      <w:sz w:val="26"/>
      <w:szCs w:val="26"/>
      <w:u w:val="none"/>
      <w:lang w:val="en-US" w:eastAsia="en-US" w:bidi="en-US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/>
      <w:iCs/>
      <w:smallCaps w:val="0"/>
      <w:strike w:val="0"/>
      <w:color w:val="4A4A4C"/>
      <w:sz w:val="19"/>
      <w:szCs w:val="19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4A4A4C"/>
      <w:sz w:val="19"/>
      <w:szCs w:val="19"/>
      <w:u w:val="none"/>
    </w:rPr>
  </w:style>
  <w:style w:type="character" w:customStyle="1" w:styleId="CharStyle57">
    <w:name w:val="Char Style 57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color w:val="4A4A4C"/>
      <w:sz w:val="20"/>
      <w:szCs w:val="2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6D6D6E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10" w:line="254" w:lineRule="auto"/>
    </w:pPr>
    <w:rPr>
      <w:b/>
      <w:bCs/>
      <w:i w:val="0"/>
      <w:iCs w:val="0"/>
      <w:smallCaps w:val="0"/>
      <w:strike w:val="0"/>
      <w:color w:val="4A4A4C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40" w:line="254" w:lineRule="auto"/>
    </w:pPr>
    <w:rPr>
      <w:b w:val="0"/>
      <w:bCs w:val="0"/>
      <w:i w:val="0"/>
      <w:iCs w:val="0"/>
      <w:smallCaps w:val="0"/>
      <w:strike w:val="0"/>
      <w:color w:val="6D6D6E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A4C"/>
      <w:sz w:val="19"/>
      <w:szCs w:val="19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200"/>
      <w:ind w:right="16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D6D6E"/>
      <w:sz w:val="26"/>
      <w:szCs w:val="26"/>
      <w:u w:val="none"/>
      <w:lang w:val="en-US" w:eastAsia="en-US" w:bidi="en-US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after="260" w:line="286" w:lineRule="auto"/>
    </w:pPr>
    <w:rPr>
      <w:rFonts w:ascii="Arial" w:eastAsia="Arial" w:hAnsi="Arial" w:cs="Arial"/>
      <w:b w:val="0"/>
      <w:bCs w:val="0"/>
      <w:i/>
      <w:iCs/>
      <w:smallCaps w:val="0"/>
      <w:strike w:val="0"/>
      <w:color w:val="4A4A4C"/>
      <w:sz w:val="19"/>
      <w:szCs w:val="19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4A4C"/>
      <w:sz w:val="19"/>
      <w:szCs w:val="19"/>
      <w:u w:val="none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auto"/>
      <w:spacing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4A4A4C"/>
      <w:sz w:val="20"/>
      <w:szCs w:val="2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